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CF" w:rsidRDefault="00822BCF" w:rsidP="00822BCF">
      <w:pPr>
        <w:tabs>
          <w:tab w:val="left" w:pos="7500"/>
          <w:tab w:val="left" w:pos="7530"/>
        </w:tabs>
        <w:rPr>
          <w:rFonts w:asciiTheme="majorHAnsi" w:hAnsiTheme="majorHAnsi"/>
          <w:lang w:val="fr-CH"/>
        </w:rPr>
      </w:pPr>
    </w:p>
    <w:p w:rsidR="00663402" w:rsidRDefault="00663402" w:rsidP="00663402">
      <w:pPr>
        <w:tabs>
          <w:tab w:val="left" w:pos="7500"/>
          <w:tab w:val="left" w:pos="7530"/>
        </w:tabs>
        <w:rPr>
          <w:rFonts w:asciiTheme="majorHAnsi" w:hAnsiTheme="majorHAnsi"/>
          <w:lang w:val="fr-CH"/>
        </w:rPr>
      </w:pPr>
    </w:p>
    <w:p w:rsidR="00663402" w:rsidRPr="00822BCF" w:rsidRDefault="00663402" w:rsidP="00C37866">
      <w:pPr>
        <w:tabs>
          <w:tab w:val="left" w:pos="7938"/>
          <w:tab w:val="left" w:pos="8222"/>
        </w:tabs>
        <w:rPr>
          <w:rFonts w:asciiTheme="majorHAnsi" w:hAnsiTheme="majorHAnsi"/>
        </w:rPr>
      </w:pPr>
      <w:r>
        <w:rPr>
          <w:rFonts w:asciiTheme="majorHAnsi" w:hAnsiTheme="majorHAnsi"/>
          <w:lang w:val="fr-CH"/>
        </w:rPr>
        <w:tab/>
      </w:r>
      <w:r w:rsidR="00C37866">
        <w:rPr>
          <w:rFonts w:asciiTheme="majorHAnsi" w:hAnsiTheme="majorHAnsi"/>
        </w:rPr>
        <w:t>25 novembre 2019</w:t>
      </w:r>
    </w:p>
    <w:p w:rsidR="00663402" w:rsidRPr="00144AB5" w:rsidRDefault="00167A4A" w:rsidP="00663402">
      <w:pPr>
        <w:rPr>
          <w:rFonts w:asciiTheme="majorHAnsi" w:hAnsiTheme="majorHAnsi" w:cs="Times New Roman"/>
          <w:color w:val="5B9BD5" w:themeColor="accent1"/>
          <w:sz w:val="28"/>
        </w:rPr>
      </w:pPr>
      <w:r>
        <w:rPr>
          <w:rFonts w:asciiTheme="majorHAnsi" w:hAnsiTheme="majorHAnsi" w:cs="Times New Roman"/>
          <w:color w:val="5B9BD5" w:themeColor="accent1"/>
          <w:sz w:val="28"/>
        </w:rPr>
        <w:t>Co</w:t>
      </w:r>
      <w:r w:rsidR="00663402" w:rsidRPr="00144AB5">
        <w:rPr>
          <w:rFonts w:asciiTheme="majorHAnsi" w:hAnsiTheme="majorHAnsi" w:cs="Times New Roman"/>
          <w:color w:val="5B9BD5" w:themeColor="accent1"/>
          <w:sz w:val="28"/>
        </w:rPr>
        <w:t>municato stampa</w:t>
      </w:r>
    </w:p>
    <w:p w:rsidR="00C37866" w:rsidRPr="00C37866" w:rsidRDefault="00C37866" w:rsidP="00C37866">
      <w:pPr>
        <w:spacing w:after="0"/>
        <w:jc w:val="both"/>
        <w:rPr>
          <w:rFonts w:asciiTheme="majorHAnsi" w:hAnsiTheme="majorHAnsi" w:cs="Times New Roman"/>
          <w:b/>
          <w:sz w:val="28"/>
        </w:rPr>
      </w:pPr>
      <w:r w:rsidRPr="00C37866">
        <w:rPr>
          <w:rFonts w:asciiTheme="majorHAnsi" w:hAnsiTheme="majorHAnsi" w:cs="Times New Roman"/>
          <w:b/>
          <w:sz w:val="28"/>
        </w:rPr>
        <w:t xml:space="preserve">33 nuove piante, maggiore sicurezza e una migliorata postazione per il bike </w:t>
      </w:r>
      <w:proofErr w:type="spellStart"/>
      <w:r w:rsidRPr="00C37866">
        <w:rPr>
          <w:rFonts w:asciiTheme="majorHAnsi" w:hAnsiTheme="majorHAnsi" w:cs="Times New Roman"/>
          <w:b/>
          <w:sz w:val="28"/>
        </w:rPr>
        <w:t>sharing</w:t>
      </w:r>
      <w:proofErr w:type="spellEnd"/>
      <w:r w:rsidRPr="00C37866">
        <w:rPr>
          <w:rFonts w:asciiTheme="majorHAnsi" w:hAnsiTheme="majorHAnsi" w:cs="Times New Roman"/>
          <w:b/>
          <w:sz w:val="28"/>
        </w:rPr>
        <w:t xml:space="preserve">: terminato il progetto di riqualifica PALoc 2 su Viale dell’Isolino e Via Lanca degli </w:t>
      </w:r>
      <w:proofErr w:type="spellStart"/>
      <w:r w:rsidRPr="00C37866">
        <w:rPr>
          <w:rFonts w:asciiTheme="majorHAnsi" w:hAnsiTheme="majorHAnsi" w:cs="Times New Roman"/>
          <w:b/>
          <w:sz w:val="28"/>
        </w:rPr>
        <w:t>Stornazzi</w:t>
      </w:r>
      <w:proofErr w:type="spellEnd"/>
    </w:p>
    <w:p w:rsidR="00C37866" w:rsidRPr="00C37866" w:rsidRDefault="00C37866" w:rsidP="00C37866">
      <w:pPr>
        <w:spacing w:after="0" w:line="240" w:lineRule="auto"/>
        <w:rPr>
          <w:rFonts w:asciiTheme="majorHAnsi" w:eastAsia="Times New Roman" w:hAnsiTheme="majorHAnsi" w:cs="Arial"/>
          <w:bCs/>
          <w:sz w:val="20"/>
          <w:szCs w:val="20"/>
          <w:lang w:val="it-IT" w:eastAsia="it-IT"/>
        </w:rPr>
      </w:pPr>
    </w:p>
    <w:p w:rsidR="00C37866" w:rsidRPr="00C37866" w:rsidRDefault="00C37866" w:rsidP="00C37866">
      <w:pPr>
        <w:spacing w:after="0"/>
        <w:jc w:val="both"/>
        <w:rPr>
          <w:rFonts w:asciiTheme="majorHAnsi" w:hAnsiTheme="majorHAnsi" w:cs="Times New Roman"/>
          <w:b/>
        </w:rPr>
      </w:pPr>
      <w:r w:rsidRPr="00C37866">
        <w:rPr>
          <w:rFonts w:asciiTheme="majorHAnsi" w:hAnsiTheme="majorHAnsi" w:cs="Times New Roman"/>
          <w:b/>
          <w:lang w:val="it-IT"/>
        </w:rPr>
        <w:t xml:space="preserve">Conclusi </w:t>
      </w:r>
      <w:r w:rsidRPr="00C37866">
        <w:rPr>
          <w:rFonts w:asciiTheme="majorHAnsi" w:hAnsiTheme="majorHAnsi" w:cs="Times New Roman"/>
          <w:b/>
        </w:rPr>
        <w:t xml:space="preserve">i lavori di riqualifica legati al progetto che ha interessato Viale dell’Isolino e Via Lanca degli </w:t>
      </w:r>
      <w:proofErr w:type="spellStart"/>
      <w:r w:rsidRPr="00C37866">
        <w:rPr>
          <w:rFonts w:asciiTheme="majorHAnsi" w:hAnsiTheme="majorHAnsi" w:cs="Times New Roman"/>
          <w:b/>
        </w:rPr>
        <w:t>Stornazzi</w:t>
      </w:r>
      <w:proofErr w:type="spellEnd"/>
      <w:r w:rsidRPr="00C37866">
        <w:rPr>
          <w:rFonts w:asciiTheme="majorHAnsi" w:hAnsiTheme="majorHAnsi" w:cs="Times New Roman"/>
          <w:b/>
        </w:rPr>
        <w:t>, e che è stato realizzato nell’ambito del Programma di Agglomerato del Locarnese, si comunica la piena riapertura della zona, rinnovata e migliorata. Il Caposezione Genio Civile Maurizio Zappella che ha seguito la Direzione generale dei lavori: “Questo è uno dei diversi progetti che andranno a migliorare sensibilmente la mobilità sul nostro territorio, rendendola più sostenibile, semplice e piacevole”.</w:t>
      </w:r>
    </w:p>
    <w:p w:rsidR="00C37866" w:rsidRPr="00C37866" w:rsidRDefault="00C37866" w:rsidP="00C37866">
      <w:pPr>
        <w:spacing w:after="0"/>
        <w:jc w:val="both"/>
        <w:rPr>
          <w:rFonts w:asciiTheme="majorHAnsi" w:hAnsiTheme="majorHAnsi" w:cs="Times New Roman"/>
        </w:rPr>
      </w:pPr>
    </w:p>
    <w:p w:rsidR="00C37866" w:rsidRDefault="00C37866" w:rsidP="00C37866">
      <w:pPr>
        <w:jc w:val="both"/>
        <w:rPr>
          <w:rFonts w:asciiTheme="majorHAnsi" w:hAnsiTheme="majorHAnsi" w:cs="Times New Roman"/>
        </w:rPr>
      </w:pPr>
      <w:r w:rsidRPr="00C37866">
        <w:rPr>
          <w:rFonts w:asciiTheme="majorHAnsi" w:hAnsiTheme="majorHAnsi" w:cs="Times New Roman"/>
        </w:rPr>
        <w:t>I lavori di riqualifica e messa in sicurezza di Viale dell’Isolino, comprendent</w:t>
      </w:r>
      <w:r w:rsidR="00C63321">
        <w:rPr>
          <w:rFonts w:asciiTheme="majorHAnsi" w:hAnsiTheme="majorHAnsi" w:cs="Times New Roman"/>
        </w:rPr>
        <w:t>i</w:t>
      </w:r>
      <w:r w:rsidRPr="00C37866">
        <w:rPr>
          <w:rFonts w:asciiTheme="majorHAnsi" w:hAnsiTheme="majorHAnsi" w:cs="Times New Roman"/>
        </w:rPr>
        <w:t xml:space="preserve"> la creazione di una pista ciclopedonale alberata separata dal traffico stradale, la riorganizzazione dei parcheggi pubblici per auto, biciclette e motociclette, la posa della nuova illuminazione pubblica ed una nuova postazione per il Bike Sharing, si sono conclusi e la tratta stradale è stata riaperta a tutti gli utenti. Il cantiere ha inoltre interessato l’imbocco di Viale </w:t>
      </w:r>
      <w:proofErr w:type="spellStart"/>
      <w:r w:rsidRPr="00C37866">
        <w:rPr>
          <w:rFonts w:asciiTheme="majorHAnsi" w:hAnsiTheme="majorHAnsi" w:cs="Times New Roman"/>
        </w:rPr>
        <w:t>Respini</w:t>
      </w:r>
      <w:proofErr w:type="spellEnd"/>
      <w:r w:rsidRPr="00C37866">
        <w:rPr>
          <w:rFonts w:asciiTheme="majorHAnsi" w:hAnsiTheme="majorHAnsi" w:cs="Times New Roman"/>
        </w:rPr>
        <w:t>, all’altezza del porto regionale, con la creazione di un dosso rialzato che permette l’ideale congiungimento con un nuovo passaggio pedonale e ciclabile, rendendo più sicuro l’accesso sulla pista ciclabile e il marciapiede esistenti sul fronte del lago.</w:t>
      </w:r>
      <w:r>
        <w:rPr>
          <w:rFonts w:asciiTheme="majorHAnsi" w:hAnsiTheme="majorHAnsi" w:cs="Times New Roman"/>
        </w:rPr>
        <w:t xml:space="preserve"> </w:t>
      </w:r>
      <w:r w:rsidRPr="00C37866">
        <w:rPr>
          <w:rFonts w:asciiTheme="majorHAnsi" w:hAnsiTheme="majorHAnsi" w:cs="Times New Roman"/>
        </w:rPr>
        <w:t>Con questo progetto è stata inoltre data particolare importanza alla scelta delle nuove alberature in sostituzione di quelle che hanno dovuto essere eliminate per dare spazio al nuovo percorso ciclopedonale. Sono ben 33 le nuove piante messe a dimora, a fronte delle 8 sacrificate poiché non compatibili con il disegno del viale, che è stato decisamente valorizzato rispetto alla situazione precedente.</w:t>
      </w:r>
    </w:p>
    <w:p w:rsidR="00C37866" w:rsidRPr="00C37866" w:rsidRDefault="00C37866" w:rsidP="00C37866">
      <w:pPr>
        <w:jc w:val="both"/>
        <w:rPr>
          <w:rFonts w:asciiTheme="majorHAnsi" w:hAnsiTheme="majorHAnsi" w:cs="Times New Roman"/>
        </w:rPr>
      </w:pPr>
      <w:r w:rsidRPr="00C37866">
        <w:rPr>
          <w:rFonts w:asciiTheme="majorHAnsi" w:hAnsiTheme="majorHAnsi" w:cs="Times New Roman"/>
        </w:rPr>
        <w:t xml:space="preserve">Ricordiamo che nel corso della scorsa primavera era stata sistemata Via Lanca degli </w:t>
      </w:r>
      <w:proofErr w:type="spellStart"/>
      <w:r w:rsidRPr="00C37866">
        <w:rPr>
          <w:rFonts w:asciiTheme="majorHAnsi" w:hAnsiTheme="majorHAnsi" w:cs="Times New Roman"/>
        </w:rPr>
        <w:t>Stornazzi</w:t>
      </w:r>
      <w:proofErr w:type="spellEnd"/>
      <w:r w:rsidRPr="00C37866">
        <w:rPr>
          <w:rFonts w:asciiTheme="majorHAnsi" w:hAnsiTheme="majorHAnsi" w:cs="Times New Roman"/>
        </w:rPr>
        <w:t>, pure un progetto del PALoc2, con la formazione di un nuovo marciapiede e l’adattamento dei posteggi pubblici. Queste due “nuove” importanti dorsali per il traffico lento sull’asse est-ovest, offrono ora la necessaria sicurezza di collegamento tra la zona residenziale del Quartiere Nuovo, con i suoi 5’000 abitanti e il comparto che ospita diverse infrastrutture di svago a lago di importanza regionale, quali la passeggiata del Lungolago, lo stabile dei Canottieri, il Centro balneare, lo stadio del Lido, il Parco della Pace, il Porto comunale, il Parco delle Camelie e l’annesso Bagno pubblico, oltre al campeggio Delta e l’area del delta del fiume Maggia.</w:t>
      </w:r>
    </w:p>
    <w:p w:rsidR="00C37866" w:rsidRPr="00C37866" w:rsidRDefault="00C37866" w:rsidP="00C37866">
      <w:pPr>
        <w:rPr>
          <w:rFonts w:asciiTheme="majorHAnsi" w:hAnsiTheme="majorHAnsi" w:cs="Times New Roman"/>
        </w:rPr>
      </w:pPr>
      <w:r w:rsidRPr="00C37866">
        <w:rPr>
          <w:rFonts w:asciiTheme="majorHAnsi" w:hAnsiTheme="majorHAnsi" w:cs="Times New Roman"/>
        </w:rPr>
        <w:t>Sono diversi i progetti che la Città sta realizzando nell’ambito della mobilità sostenibile. Il Programma d’Agglomerato, nel suo complesso, è uno strumento essenziale per uno sviluppo armonioso di tutte le misure previste nella regione.</w:t>
      </w:r>
    </w:p>
    <w:p w:rsidR="00C37866" w:rsidRDefault="00C37866">
      <w:pPr>
        <w:rPr>
          <w:rFonts w:asciiTheme="majorHAnsi" w:hAnsiTheme="majorHAnsi" w:cs="Times New Roman"/>
        </w:rPr>
      </w:pPr>
      <w:r>
        <w:rPr>
          <w:rFonts w:asciiTheme="majorHAnsi" w:hAnsiTheme="majorHAnsi" w:cs="Times New Roman"/>
        </w:rPr>
        <w:br w:type="page"/>
      </w:r>
    </w:p>
    <w:p w:rsidR="00C37866" w:rsidRDefault="00C37866" w:rsidP="00C37866">
      <w:pPr>
        <w:rPr>
          <w:rFonts w:asciiTheme="majorHAnsi" w:hAnsiTheme="majorHAnsi" w:cs="Times New Roman"/>
        </w:rPr>
      </w:pPr>
    </w:p>
    <w:p w:rsidR="00C37866" w:rsidRPr="00C37866" w:rsidRDefault="00C37866" w:rsidP="00C37866">
      <w:pPr>
        <w:rPr>
          <w:rFonts w:asciiTheme="majorHAnsi" w:hAnsiTheme="majorHAnsi" w:cs="Times New Roman"/>
        </w:rPr>
      </w:pPr>
      <w:r w:rsidRPr="00C37866">
        <w:rPr>
          <w:rFonts w:asciiTheme="majorHAnsi" w:hAnsiTheme="majorHAnsi" w:cs="Times New Roman"/>
        </w:rPr>
        <w:t>Il Bike Sharing, anch’esso esteso grazie a questa visione d’insieme, continua la sua evoluzione ampliandosi in modo importante. Diversi Comuni hanno valutato la possibilità di integrare alcune postazioni aggiuntive per permettere una copertura ancora migliore del proprio territorio e nel Bellinzonese si stanno implementando numerose postazioni supplementari con l’obiettivo, nell’arco di un paio d’anni, di estendere la rete nel proprio comprensorio, rendendola sempre più capillare e quindi più efficace.</w:t>
      </w:r>
    </w:p>
    <w:p w:rsidR="00C37866" w:rsidRPr="00C37866" w:rsidRDefault="00C37866" w:rsidP="00C37866">
      <w:pPr>
        <w:jc w:val="both"/>
        <w:rPr>
          <w:rFonts w:asciiTheme="majorHAnsi" w:hAnsiTheme="majorHAnsi" w:cs="Times New Roman"/>
        </w:rPr>
      </w:pPr>
      <w:r w:rsidRPr="00C37866">
        <w:rPr>
          <w:rFonts w:asciiTheme="majorHAnsi" w:hAnsiTheme="majorHAnsi" w:cs="Times New Roman"/>
        </w:rPr>
        <w:t xml:space="preserve">Grazie alla riqualifica appena terminata, a partire da lunedì 25 novembre la postazione di Bike Sharing attualmente presente al termine di via della Pace, sarà attiva nella sua nuova e migliore collocazione all’interno del nodo con Viale </w:t>
      </w:r>
      <w:r w:rsidR="00C63321">
        <w:rPr>
          <w:rFonts w:asciiTheme="majorHAnsi" w:hAnsiTheme="majorHAnsi" w:cs="Times New Roman"/>
        </w:rPr>
        <w:t>dell’</w:t>
      </w:r>
      <w:r w:rsidRPr="00C37866">
        <w:rPr>
          <w:rFonts w:asciiTheme="majorHAnsi" w:hAnsiTheme="majorHAnsi" w:cs="Times New Roman"/>
        </w:rPr>
        <w:t>Isolino.</w:t>
      </w:r>
    </w:p>
    <w:p w:rsidR="00C37866" w:rsidRPr="00C37866" w:rsidRDefault="00C37866" w:rsidP="00C37866">
      <w:pPr>
        <w:spacing w:after="0"/>
        <w:jc w:val="both"/>
        <w:rPr>
          <w:rFonts w:asciiTheme="majorHAnsi" w:hAnsiTheme="majorHAnsi" w:cs="Times New Roman"/>
          <w:color w:val="808080" w:themeColor="background1" w:themeShade="80"/>
        </w:rPr>
      </w:pPr>
    </w:p>
    <w:p w:rsidR="00C37866" w:rsidRPr="00C37866" w:rsidRDefault="00C37866" w:rsidP="00C37866">
      <w:pPr>
        <w:spacing w:after="0"/>
        <w:jc w:val="both"/>
        <w:rPr>
          <w:rFonts w:asciiTheme="majorHAnsi" w:hAnsiTheme="majorHAnsi" w:cs="Times New Roman"/>
          <w:color w:val="808080" w:themeColor="background1" w:themeShade="80"/>
        </w:rPr>
      </w:pPr>
      <w:r w:rsidRPr="00C37866">
        <w:rPr>
          <w:rFonts w:asciiTheme="majorHAnsi" w:hAnsiTheme="majorHAnsi" w:cs="Times New Roman"/>
          <w:color w:val="808080" w:themeColor="background1" w:themeShade="80"/>
        </w:rPr>
        <w:t>In allegato qualche foto della zona rinnovata.</w:t>
      </w:r>
    </w:p>
    <w:p w:rsidR="00C37866" w:rsidRPr="00C37866" w:rsidRDefault="00C37866" w:rsidP="00C37866">
      <w:pPr>
        <w:spacing w:after="0"/>
        <w:jc w:val="both"/>
        <w:rPr>
          <w:rFonts w:asciiTheme="majorHAnsi" w:hAnsiTheme="majorHAnsi" w:cs="Times New Roman"/>
        </w:rPr>
      </w:pPr>
    </w:p>
    <w:p w:rsidR="00C37866" w:rsidRPr="00C37866" w:rsidRDefault="00C37866" w:rsidP="00C37866">
      <w:pPr>
        <w:spacing w:after="0"/>
        <w:jc w:val="both"/>
        <w:rPr>
          <w:rFonts w:asciiTheme="majorHAnsi" w:hAnsiTheme="majorHAnsi" w:cs="Times New Roman"/>
          <w:color w:val="808080" w:themeColor="background1" w:themeShade="80"/>
        </w:rPr>
      </w:pPr>
      <w:r w:rsidRPr="00C37866">
        <w:rPr>
          <w:rFonts w:asciiTheme="majorHAnsi" w:hAnsiTheme="majorHAnsi" w:cs="Times New Roman"/>
          <w:color w:val="808080" w:themeColor="background1" w:themeShade="80"/>
        </w:rPr>
        <w:t>Per ulteriori informazioni:</w:t>
      </w:r>
    </w:p>
    <w:p w:rsidR="00144AB5" w:rsidRPr="00A268B2" w:rsidRDefault="00A63911" w:rsidP="00663402">
      <w:pPr>
        <w:tabs>
          <w:tab w:val="left" w:pos="7088"/>
          <w:tab w:val="left" w:pos="7500"/>
          <w:tab w:val="left" w:pos="7530"/>
        </w:tabs>
        <w:rPr>
          <w:rFonts w:asciiTheme="majorHAnsi" w:hAnsiTheme="majorHAnsi" w:cs="Times New Roman"/>
          <w:color w:val="808080" w:themeColor="background1" w:themeShade="80"/>
        </w:rPr>
      </w:pPr>
      <w:bookmarkStart w:id="0" w:name="_GoBack"/>
      <w:bookmarkEnd w:id="0"/>
      <w:r w:rsidRPr="005E4963">
        <w:rPr>
          <w:rFonts w:asciiTheme="majorHAnsi" w:hAnsiTheme="majorHAnsi" w:cs="Times New Roman"/>
          <w:color w:val="808080" w:themeColor="background1" w:themeShade="80"/>
        </w:rPr>
        <w:t>Caposezione Genio Civile Maurizio Zappella, 091 756 32 21</w:t>
      </w:r>
    </w:p>
    <w:sectPr w:rsidR="00144AB5" w:rsidRPr="00A268B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F5" w:rsidRDefault="007D6BF5" w:rsidP="0099788F">
      <w:pPr>
        <w:spacing w:after="0" w:line="240" w:lineRule="auto"/>
      </w:pPr>
      <w:r>
        <w:separator/>
      </w:r>
    </w:p>
  </w:endnote>
  <w:endnote w:type="continuationSeparator" w:id="0">
    <w:p w:rsidR="007D6BF5" w:rsidRDefault="007D6BF5" w:rsidP="0099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F5" w:rsidRPr="009E5021" w:rsidRDefault="007D6BF5" w:rsidP="009E5021">
    <w:pPr>
      <w:pStyle w:val="Pidipagina"/>
    </w:pPr>
    <w:r>
      <w:rPr>
        <w:noProof/>
        <w:lang w:eastAsia="it-CH"/>
      </w:rPr>
      <w:drawing>
        <wp:inline distT="0" distB="0" distL="0" distR="0">
          <wp:extent cx="2320307" cy="590550"/>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rno_ital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1909" cy="59604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F5" w:rsidRDefault="007D6BF5" w:rsidP="0099788F">
      <w:pPr>
        <w:spacing w:after="0" w:line="240" w:lineRule="auto"/>
      </w:pPr>
      <w:r>
        <w:separator/>
      </w:r>
    </w:p>
  </w:footnote>
  <w:footnote w:type="continuationSeparator" w:id="0">
    <w:p w:rsidR="007D6BF5" w:rsidRDefault="007D6BF5" w:rsidP="00997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F5" w:rsidRPr="001B249A" w:rsidRDefault="007D6BF5">
    <w:pPr>
      <w:pStyle w:val="Intestazione"/>
      <w:rPr>
        <w:rFonts w:asciiTheme="majorHAnsi" w:hAnsiTheme="majorHAnsi"/>
      </w:rPr>
    </w:pPr>
    <w:r w:rsidRPr="001B249A">
      <w:rPr>
        <w:rFonts w:asciiTheme="majorHAnsi" w:hAnsiTheme="majorHAnsi"/>
        <w:noProof/>
        <w:lang w:eastAsia="it-CH"/>
      </w:rPr>
      <w:drawing>
        <wp:anchor distT="0" distB="0" distL="114300" distR="114300" simplePos="0" relativeHeight="251658240" behindDoc="1" locked="0" layoutInCell="1" allowOverlap="1">
          <wp:simplePos x="0" y="0"/>
          <wp:positionH relativeFrom="column">
            <wp:posOffset>3994785</wp:posOffset>
          </wp:positionH>
          <wp:positionV relativeFrom="paragraph">
            <wp:posOffset>7620</wp:posOffset>
          </wp:positionV>
          <wp:extent cx="2286000" cy="876300"/>
          <wp:effectExtent l="0" t="0" r="0" b="0"/>
          <wp:wrapTight wrapText="bothSides">
            <wp:wrapPolygon edited="0">
              <wp:start x="0" y="0"/>
              <wp:lineTo x="0" y="21130"/>
              <wp:lineTo x="21420" y="21130"/>
              <wp:lineTo x="21420" y="0"/>
              <wp:lineTo x="0" y="0"/>
            </wp:wrapPolygon>
          </wp:wrapTight>
          <wp:docPr id="1" name="Immagine 1" descr="LogoCittaLocarno"/>
          <wp:cNvGraphicFramePr/>
          <a:graphic xmlns:a="http://schemas.openxmlformats.org/drawingml/2006/main">
            <a:graphicData uri="http://schemas.openxmlformats.org/drawingml/2006/picture">
              <pic:pic xmlns:pic="http://schemas.openxmlformats.org/drawingml/2006/picture">
                <pic:nvPicPr>
                  <pic:cNvPr id="1" name="Immagine 1" descr="LogoCittaLocarn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6300"/>
                  </a:xfrm>
                  <a:prstGeom prst="rect">
                    <a:avLst/>
                  </a:prstGeom>
                  <a:noFill/>
                  <a:ln>
                    <a:noFill/>
                  </a:ln>
                </pic:spPr>
              </pic:pic>
            </a:graphicData>
          </a:graphic>
        </wp:anchor>
      </w:drawing>
    </w:r>
  </w:p>
  <w:p w:rsidR="007D6BF5" w:rsidRDefault="007D6BF5">
    <w:pPr>
      <w:pStyle w:val="Intestazione"/>
      <w:rPr>
        <w:rFonts w:asciiTheme="majorHAnsi" w:hAnsiTheme="majorHAnsi" w:cs="Times New Roman"/>
        <w:sz w:val="20"/>
      </w:rPr>
    </w:pPr>
    <w:r>
      <w:rPr>
        <w:rFonts w:asciiTheme="majorHAnsi" w:hAnsiTheme="majorHAnsi" w:cs="Times New Roman"/>
        <w:sz w:val="20"/>
      </w:rPr>
      <w:t>Ufficio comunicazione</w:t>
    </w:r>
  </w:p>
  <w:p w:rsidR="007D6BF5" w:rsidRDefault="007D6BF5">
    <w:pPr>
      <w:pStyle w:val="Intestazione"/>
      <w:rPr>
        <w:rFonts w:asciiTheme="majorHAnsi" w:hAnsiTheme="majorHAnsi" w:cs="Times New Roman"/>
        <w:sz w:val="20"/>
      </w:rPr>
    </w:pPr>
    <w:r w:rsidRPr="001B249A">
      <w:rPr>
        <w:rFonts w:asciiTheme="majorHAnsi" w:hAnsiTheme="majorHAnsi" w:cs="Times New Roman"/>
        <w:sz w:val="20"/>
      </w:rPr>
      <w:t>Palazzo Marcacci</w:t>
    </w:r>
  </w:p>
  <w:p w:rsidR="007D6BF5" w:rsidRPr="001B249A" w:rsidRDefault="007D6BF5">
    <w:pPr>
      <w:pStyle w:val="Intestazione"/>
      <w:rPr>
        <w:rFonts w:asciiTheme="majorHAnsi" w:hAnsiTheme="majorHAnsi" w:cs="Times New Roman"/>
        <w:sz w:val="20"/>
      </w:rPr>
    </w:pPr>
  </w:p>
  <w:p w:rsidR="007D6BF5" w:rsidRPr="001B249A" w:rsidRDefault="007D6BF5" w:rsidP="0099788F">
    <w:pPr>
      <w:pStyle w:val="Intestazione"/>
      <w:tabs>
        <w:tab w:val="left" w:pos="975"/>
      </w:tabs>
      <w:rPr>
        <w:rFonts w:asciiTheme="majorHAnsi" w:hAnsiTheme="majorHAnsi" w:cs="Times New Roman"/>
        <w:sz w:val="20"/>
      </w:rPr>
    </w:pPr>
    <w:r w:rsidRPr="001B249A">
      <w:rPr>
        <w:rFonts w:asciiTheme="majorHAnsi" w:hAnsiTheme="majorHAnsi" w:cs="Times New Roman"/>
        <w:sz w:val="20"/>
      </w:rPr>
      <w:t>Telefono</w:t>
    </w:r>
    <w:r w:rsidRPr="001B249A">
      <w:rPr>
        <w:rFonts w:asciiTheme="majorHAnsi" w:hAnsiTheme="majorHAnsi" w:cs="Times New Roman"/>
        <w:sz w:val="20"/>
      </w:rPr>
      <w:tab/>
      <w:t>091 756 31 24</w:t>
    </w:r>
  </w:p>
  <w:p w:rsidR="007D6BF5" w:rsidRPr="001B249A" w:rsidRDefault="007D6BF5" w:rsidP="0099788F">
    <w:pPr>
      <w:pStyle w:val="Intestazione"/>
      <w:tabs>
        <w:tab w:val="left" w:pos="975"/>
        <w:tab w:val="left" w:pos="2280"/>
      </w:tabs>
      <w:rPr>
        <w:rFonts w:asciiTheme="majorHAnsi" w:hAnsiTheme="majorHAnsi" w:cs="Times New Roman"/>
        <w:sz w:val="20"/>
      </w:rPr>
    </w:pPr>
    <w:proofErr w:type="gramStart"/>
    <w:r w:rsidRPr="001B249A">
      <w:rPr>
        <w:rFonts w:asciiTheme="majorHAnsi" w:hAnsiTheme="majorHAnsi" w:cs="Times New Roman"/>
        <w:sz w:val="20"/>
      </w:rPr>
      <w:t>e-mail</w:t>
    </w:r>
    <w:proofErr w:type="gramEnd"/>
    <w:r w:rsidRPr="001B249A">
      <w:rPr>
        <w:rFonts w:asciiTheme="majorHAnsi" w:hAnsiTheme="majorHAnsi" w:cs="Times New Roman"/>
        <w:sz w:val="20"/>
      </w:rPr>
      <w:tab/>
    </w:r>
    <w:hyperlink r:id="rId2" w:history="1">
      <w:r w:rsidRPr="008B328D">
        <w:rPr>
          <w:rStyle w:val="Collegamentoipertestuale"/>
          <w:rFonts w:asciiTheme="majorHAnsi" w:hAnsiTheme="majorHAnsi" w:cs="Times New Roman"/>
          <w:sz w:val="20"/>
        </w:rPr>
        <w:t>Comunicazione@locarno.ch</w:t>
      </w:r>
    </w:hyperlink>
  </w:p>
  <w:p w:rsidR="007D6BF5" w:rsidRPr="001B249A" w:rsidRDefault="007D6BF5" w:rsidP="0099788F">
    <w:pPr>
      <w:pStyle w:val="Intestazione"/>
      <w:tabs>
        <w:tab w:val="left" w:pos="960"/>
      </w:tabs>
      <w:rPr>
        <w:rFonts w:asciiTheme="majorHAnsi" w:hAnsiTheme="majorHAnsi" w:cs="Times New Roman"/>
        <w:sz w:val="20"/>
      </w:rPr>
    </w:pPr>
    <w:proofErr w:type="gramStart"/>
    <w:r w:rsidRPr="001B249A">
      <w:rPr>
        <w:rFonts w:asciiTheme="majorHAnsi" w:hAnsiTheme="majorHAnsi" w:cs="Times New Roman"/>
        <w:sz w:val="20"/>
      </w:rPr>
      <w:t>sito</w:t>
    </w:r>
    <w:proofErr w:type="gramEnd"/>
    <w:r w:rsidRPr="001B249A">
      <w:rPr>
        <w:rFonts w:asciiTheme="majorHAnsi" w:hAnsiTheme="majorHAnsi" w:cs="Times New Roman"/>
        <w:sz w:val="20"/>
      </w:rPr>
      <w:tab/>
    </w:r>
    <w:hyperlink r:id="rId3" w:history="1">
      <w:r w:rsidRPr="001B249A">
        <w:rPr>
          <w:rStyle w:val="Collegamentoipertestuale"/>
          <w:rFonts w:asciiTheme="majorHAnsi" w:hAnsiTheme="majorHAnsi" w:cs="Times New Roman"/>
          <w:sz w:val="20"/>
        </w:rPr>
        <w:t>www.locarno.ch</w:t>
      </w:r>
    </w:hyperlink>
  </w:p>
  <w:p w:rsidR="007D6BF5" w:rsidRDefault="007D6BF5" w:rsidP="0099788F">
    <w:pPr>
      <w:pStyle w:val="Intestazione"/>
      <w:tabs>
        <w:tab w:val="left" w:pos="960"/>
      </w:tabs>
    </w:pPr>
    <w:r w:rsidRPr="001B249A">
      <w:rPr>
        <w:rFonts w:asciiTheme="majorHAnsi" w:hAnsiTheme="majorHAnsi"/>
        <w:noProof/>
        <w:lang w:eastAsia="it-CH"/>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156845</wp:posOffset>
              </wp:positionV>
              <wp:extent cx="6660000" cy="0"/>
              <wp:effectExtent l="0" t="0" r="26670" b="19050"/>
              <wp:wrapNone/>
              <wp:docPr id="2" name="Connettore 1 2"/>
              <wp:cNvGraphicFramePr/>
              <a:graphic xmlns:a="http://schemas.openxmlformats.org/drawingml/2006/main">
                <a:graphicData uri="http://schemas.microsoft.com/office/word/2010/wordprocessingShape">
                  <wps:wsp>
                    <wps:cNvCnPr/>
                    <wps:spPr>
                      <a:xfrm>
                        <a:off x="0" y="0"/>
                        <a:ext cx="6660000" cy="0"/>
                      </a:xfrm>
                      <a:prstGeom prst="line">
                        <a:avLst/>
                      </a:prstGeom>
                      <a:ln w="19050">
                        <a:solidFill>
                          <a:schemeClr val="accent1">
                            <a:lumMod val="60000"/>
                            <a:lumOff val="4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4DF85"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2.35pt" to="517.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" strokecolor="#9cc2e5 [1940]" strokeweight="1.5pt">
              <v:stroke joinstyle="miter"/>
            </v:line>
          </w:pict>
        </mc:Fallback>
      </mc:AlternateContent>
    </w:r>
    <w:r w:rsidRPr="001B249A">
      <w:rPr>
        <w:rFonts w:asciiTheme="majorHAnsi" w:hAnsiTheme="majorHAnsi"/>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A041B"/>
    <w:multiLevelType w:val="hybridMultilevel"/>
    <w:tmpl w:val="4446B48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774A15B8"/>
    <w:multiLevelType w:val="hybridMultilevel"/>
    <w:tmpl w:val="C8DC4B2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8F"/>
    <w:rsid w:val="000A7A7B"/>
    <w:rsid w:val="000D0305"/>
    <w:rsid w:val="00144AB5"/>
    <w:rsid w:val="00167A4A"/>
    <w:rsid w:val="001B249A"/>
    <w:rsid w:val="001F0E5A"/>
    <w:rsid w:val="001F6B82"/>
    <w:rsid w:val="002A26B4"/>
    <w:rsid w:val="002D1316"/>
    <w:rsid w:val="00321EA9"/>
    <w:rsid w:val="0034059C"/>
    <w:rsid w:val="003A4A2E"/>
    <w:rsid w:val="004A5F25"/>
    <w:rsid w:val="004F3B6C"/>
    <w:rsid w:val="005433A6"/>
    <w:rsid w:val="00557AEB"/>
    <w:rsid w:val="005733F0"/>
    <w:rsid w:val="005E3280"/>
    <w:rsid w:val="005E4963"/>
    <w:rsid w:val="00663402"/>
    <w:rsid w:val="00664874"/>
    <w:rsid w:val="0079354B"/>
    <w:rsid w:val="007C44F1"/>
    <w:rsid w:val="007D0D06"/>
    <w:rsid w:val="007D6BF5"/>
    <w:rsid w:val="00822BCF"/>
    <w:rsid w:val="0099788F"/>
    <w:rsid w:val="009E5021"/>
    <w:rsid w:val="00A24D88"/>
    <w:rsid w:val="00A268B2"/>
    <w:rsid w:val="00A63911"/>
    <w:rsid w:val="00B4339E"/>
    <w:rsid w:val="00C37866"/>
    <w:rsid w:val="00C44403"/>
    <w:rsid w:val="00C63321"/>
    <w:rsid w:val="00CE6851"/>
    <w:rsid w:val="00CF362D"/>
    <w:rsid w:val="00DC62F6"/>
    <w:rsid w:val="00E4617F"/>
    <w:rsid w:val="00EB1036"/>
    <w:rsid w:val="00ED56B4"/>
    <w:rsid w:val="00F54747"/>
    <w:rsid w:val="00F95AB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A660142F-90AB-4E59-9A1D-564882C4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34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78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788F"/>
  </w:style>
  <w:style w:type="paragraph" w:styleId="Pidipagina">
    <w:name w:val="footer"/>
    <w:basedOn w:val="Normale"/>
    <w:link w:val="PidipaginaCarattere"/>
    <w:uiPriority w:val="99"/>
    <w:unhideWhenUsed/>
    <w:rsid w:val="009978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788F"/>
  </w:style>
  <w:style w:type="character" w:styleId="Collegamentoipertestuale">
    <w:name w:val="Hyperlink"/>
    <w:basedOn w:val="Carpredefinitoparagrafo"/>
    <w:uiPriority w:val="99"/>
    <w:unhideWhenUsed/>
    <w:rsid w:val="0099788F"/>
    <w:rPr>
      <w:color w:val="0563C1" w:themeColor="hyperlink"/>
      <w:u w:val="single"/>
    </w:rPr>
  </w:style>
  <w:style w:type="paragraph" w:styleId="Testofumetto">
    <w:name w:val="Balloon Text"/>
    <w:basedOn w:val="Normale"/>
    <w:link w:val="TestofumettoCarattere"/>
    <w:uiPriority w:val="99"/>
    <w:semiHidden/>
    <w:unhideWhenUsed/>
    <w:rsid w:val="002A26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26B4"/>
    <w:rPr>
      <w:rFonts w:ascii="Segoe UI" w:hAnsi="Segoe UI" w:cs="Segoe UI"/>
      <w:sz w:val="18"/>
      <w:szCs w:val="18"/>
    </w:rPr>
  </w:style>
  <w:style w:type="character" w:styleId="Rimandocommento">
    <w:name w:val="annotation reference"/>
    <w:basedOn w:val="Carpredefinitoparagrafo"/>
    <w:uiPriority w:val="99"/>
    <w:semiHidden/>
    <w:unhideWhenUsed/>
    <w:rsid w:val="004A5F25"/>
    <w:rPr>
      <w:sz w:val="16"/>
      <w:szCs w:val="16"/>
    </w:rPr>
  </w:style>
  <w:style w:type="paragraph" w:styleId="Testocommento">
    <w:name w:val="annotation text"/>
    <w:basedOn w:val="Normale"/>
    <w:link w:val="TestocommentoCarattere"/>
    <w:uiPriority w:val="99"/>
    <w:semiHidden/>
    <w:unhideWhenUsed/>
    <w:rsid w:val="004A5F2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A5F25"/>
    <w:rPr>
      <w:sz w:val="20"/>
      <w:szCs w:val="20"/>
    </w:rPr>
  </w:style>
  <w:style w:type="paragraph" w:styleId="Soggettocommento">
    <w:name w:val="annotation subject"/>
    <w:basedOn w:val="Testocommento"/>
    <w:next w:val="Testocommento"/>
    <w:link w:val="SoggettocommentoCarattere"/>
    <w:uiPriority w:val="99"/>
    <w:semiHidden/>
    <w:unhideWhenUsed/>
    <w:rsid w:val="004A5F25"/>
    <w:rPr>
      <w:b/>
      <w:bCs/>
    </w:rPr>
  </w:style>
  <w:style w:type="character" w:customStyle="1" w:styleId="SoggettocommentoCarattere">
    <w:name w:val="Soggetto commento Carattere"/>
    <w:basedOn w:val="TestocommentoCarattere"/>
    <w:link w:val="Soggettocommento"/>
    <w:uiPriority w:val="99"/>
    <w:semiHidden/>
    <w:rsid w:val="004A5F25"/>
    <w:rPr>
      <w:b/>
      <w:bCs/>
      <w:sz w:val="20"/>
      <w:szCs w:val="20"/>
    </w:rPr>
  </w:style>
  <w:style w:type="paragraph" w:styleId="Paragrafoelenco">
    <w:name w:val="List Paragraph"/>
    <w:basedOn w:val="Normale"/>
    <w:uiPriority w:val="34"/>
    <w:qFormat/>
    <w:rsid w:val="00F95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locarno.ch" TargetMode="External"/><Relationship Id="rId2" Type="http://schemas.openxmlformats.org/officeDocument/2006/relationships/hyperlink" Target="mailto:Comunicazione@locarno.ch"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AEBEB-6CC9-4842-B9BB-7ABEFBBA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5E04E122</Template>
  <TotalTime>0</TotalTime>
  <Pages>2</Pages>
  <Words>560</Words>
  <Characters>3198</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Città di Locarno</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 Angela</dc:creator>
  <cp:keywords/>
  <dc:description/>
  <cp:lastModifiedBy>Notari Angela</cp:lastModifiedBy>
  <cp:revision>2</cp:revision>
  <cp:lastPrinted>2019-01-09T10:10:00Z</cp:lastPrinted>
  <dcterms:created xsi:type="dcterms:W3CDTF">2019-11-21T12:51:00Z</dcterms:created>
  <dcterms:modified xsi:type="dcterms:W3CDTF">2019-11-21T12:51:00Z</dcterms:modified>
</cp:coreProperties>
</file>